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A9BF1" w14:textId="3F089729" w:rsidR="00040512" w:rsidRPr="00040512" w:rsidRDefault="00040512" w:rsidP="0004051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340B Good Stewardship Principles Talking Points</w:t>
      </w:r>
    </w:p>
    <w:p w14:paraId="011D515A" w14:textId="77777777" w:rsidR="00040512" w:rsidRDefault="00040512" w:rsidP="00040512">
      <w:pPr>
        <w:pStyle w:val="PlainText"/>
        <w:ind w:left="720"/>
        <w:rPr>
          <w:rFonts w:ascii="Arial" w:hAnsi="Arial" w:cs="Arial"/>
          <w:sz w:val="24"/>
          <w:szCs w:val="24"/>
        </w:rPr>
      </w:pPr>
    </w:p>
    <w:p w14:paraId="35581DA4" w14:textId="77777777" w:rsidR="00040512" w:rsidRDefault="00040512" w:rsidP="00040512">
      <w:pPr>
        <w:pStyle w:val="PlainText"/>
        <w:ind w:left="720"/>
        <w:rPr>
          <w:rFonts w:ascii="Arial" w:hAnsi="Arial" w:cs="Arial"/>
          <w:sz w:val="24"/>
          <w:szCs w:val="24"/>
        </w:rPr>
      </w:pPr>
    </w:p>
    <w:p w14:paraId="59C4CA13" w14:textId="535D176A" w:rsidR="002003DF" w:rsidRPr="00040512" w:rsidRDefault="00040512" w:rsidP="002003DF">
      <w:pPr>
        <w:pStyle w:val="PlainTex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40512">
        <w:rPr>
          <w:rFonts w:ascii="Arial" w:hAnsi="Arial" w:cs="Arial"/>
          <w:sz w:val="24"/>
          <w:szCs w:val="24"/>
        </w:rPr>
        <w:t>I</w:t>
      </w:r>
      <w:r w:rsidR="002003DF" w:rsidRPr="00040512">
        <w:rPr>
          <w:rFonts w:ascii="Arial" w:hAnsi="Arial" w:cs="Arial"/>
          <w:sz w:val="24"/>
          <w:szCs w:val="24"/>
        </w:rPr>
        <w:t>n an era of skyrocketing drug prices</w:t>
      </w:r>
      <w:r w:rsidRPr="00040512">
        <w:rPr>
          <w:rFonts w:ascii="Arial" w:hAnsi="Arial" w:cs="Arial"/>
          <w:sz w:val="24"/>
          <w:szCs w:val="24"/>
        </w:rPr>
        <w:t>, the 340B drug pricing program</w:t>
      </w:r>
      <w:r w:rsidR="002003DF" w:rsidRPr="00040512">
        <w:rPr>
          <w:rFonts w:ascii="Arial" w:hAnsi="Arial" w:cs="Arial"/>
          <w:sz w:val="24"/>
          <w:szCs w:val="24"/>
        </w:rPr>
        <w:t xml:space="preserve"> is helping to ensure access to care for vulnerable </w:t>
      </w:r>
      <w:r w:rsidR="00836E89" w:rsidRPr="00040512">
        <w:rPr>
          <w:rFonts w:ascii="Arial" w:hAnsi="Arial" w:cs="Arial"/>
          <w:sz w:val="24"/>
          <w:szCs w:val="24"/>
        </w:rPr>
        <w:t xml:space="preserve">patients </w:t>
      </w:r>
      <w:r w:rsidR="002003DF" w:rsidRPr="00040512">
        <w:rPr>
          <w:rFonts w:ascii="Arial" w:hAnsi="Arial" w:cs="Arial"/>
          <w:sz w:val="24"/>
          <w:szCs w:val="24"/>
        </w:rPr>
        <w:t>and communities</w:t>
      </w:r>
      <w:r w:rsidR="003A3EC9" w:rsidRPr="00040512">
        <w:rPr>
          <w:rFonts w:ascii="Arial" w:hAnsi="Arial" w:cs="Arial"/>
          <w:sz w:val="24"/>
          <w:szCs w:val="24"/>
        </w:rPr>
        <w:t xml:space="preserve"> across the nation</w:t>
      </w:r>
      <w:r w:rsidR="002003DF" w:rsidRPr="00040512">
        <w:rPr>
          <w:rFonts w:ascii="Arial" w:hAnsi="Arial" w:cs="Arial"/>
          <w:sz w:val="24"/>
          <w:szCs w:val="24"/>
        </w:rPr>
        <w:t>.</w:t>
      </w:r>
    </w:p>
    <w:p w14:paraId="749ED98B" w14:textId="6E2C816A" w:rsidR="003C129A" w:rsidRPr="00040512" w:rsidRDefault="003C129A" w:rsidP="002003DF">
      <w:pPr>
        <w:pStyle w:val="PlainText"/>
        <w:ind w:left="720"/>
        <w:rPr>
          <w:rFonts w:ascii="Arial" w:hAnsi="Arial" w:cs="Arial"/>
          <w:sz w:val="24"/>
          <w:szCs w:val="24"/>
        </w:rPr>
      </w:pPr>
    </w:p>
    <w:p w14:paraId="4BDA3CC0" w14:textId="66A7A29C" w:rsidR="002D2AC3" w:rsidRPr="00040512" w:rsidRDefault="003C129A" w:rsidP="00667B86">
      <w:pPr>
        <w:pStyle w:val="PlainTex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40512">
        <w:rPr>
          <w:rFonts w:ascii="Arial" w:hAnsi="Arial" w:cs="Arial"/>
          <w:sz w:val="24"/>
          <w:szCs w:val="24"/>
        </w:rPr>
        <w:t>F</w:t>
      </w:r>
      <w:r w:rsidR="00CA67AD" w:rsidRPr="00040512">
        <w:rPr>
          <w:rFonts w:ascii="Arial" w:hAnsi="Arial" w:cs="Arial"/>
          <w:sz w:val="24"/>
          <w:szCs w:val="24"/>
        </w:rPr>
        <w:t>or more than 25 years</w:t>
      </w:r>
      <w:r w:rsidRPr="00040512">
        <w:rPr>
          <w:rFonts w:ascii="Arial" w:hAnsi="Arial" w:cs="Arial"/>
          <w:sz w:val="24"/>
          <w:szCs w:val="24"/>
        </w:rPr>
        <w:t xml:space="preserve">, </w:t>
      </w:r>
      <w:r w:rsidR="002003DF" w:rsidRPr="00040512">
        <w:rPr>
          <w:rFonts w:ascii="Arial" w:hAnsi="Arial" w:cs="Arial"/>
          <w:sz w:val="24"/>
          <w:szCs w:val="24"/>
        </w:rPr>
        <w:t>340B</w:t>
      </w:r>
      <w:r w:rsidR="00CA67AD" w:rsidRPr="00040512">
        <w:rPr>
          <w:rFonts w:ascii="Arial" w:hAnsi="Arial" w:cs="Arial"/>
          <w:sz w:val="24"/>
          <w:szCs w:val="24"/>
        </w:rPr>
        <w:t xml:space="preserve"> has been critical in helping hospitals expand access to comprehensive health services</w:t>
      </w:r>
      <w:r w:rsidR="003A3EC9" w:rsidRPr="00040512">
        <w:rPr>
          <w:rFonts w:ascii="Arial" w:hAnsi="Arial" w:cs="Arial"/>
          <w:sz w:val="24"/>
          <w:szCs w:val="24"/>
        </w:rPr>
        <w:t>, including lifesaving prescription drugs</w:t>
      </w:r>
      <w:r w:rsidR="002003DF" w:rsidRPr="00040512">
        <w:rPr>
          <w:rFonts w:ascii="Arial" w:hAnsi="Arial" w:cs="Arial"/>
          <w:sz w:val="24"/>
          <w:szCs w:val="24"/>
        </w:rPr>
        <w:t>.</w:t>
      </w:r>
      <w:r w:rsidRPr="00040512">
        <w:rPr>
          <w:rFonts w:ascii="Arial" w:hAnsi="Arial" w:cs="Arial"/>
          <w:sz w:val="24"/>
          <w:szCs w:val="24"/>
        </w:rPr>
        <w:t xml:space="preserve"> </w:t>
      </w:r>
      <w:r w:rsidRPr="00040512">
        <w:rPr>
          <w:rFonts w:ascii="Arial" w:hAnsi="Arial" w:cs="Arial"/>
          <w:sz w:val="24"/>
          <w:szCs w:val="24"/>
        </w:rPr>
        <w:br/>
      </w:r>
    </w:p>
    <w:p w14:paraId="4DE3F732" w14:textId="77777777" w:rsidR="00314100" w:rsidRDefault="00314100" w:rsidP="00314100">
      <w:pPr>
        <w:pStyle w:val="NoSpacing"/>
        <w:numPr>
          <w:ilvl w:val="1"/>
          <w:numId w:val="5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Pr="00314100">
        <w:rPr>
          <w:rFonts w:ascii="Arial" w:hAnsi="Arial" w:cs="Arial"/>
          <w:sz w:val="24"/>
          <w:szCs w:val="24"/>
        </w:rPr>
        <w:t xml:space="preserve">program enables participating hospitals that care for their communities, including many low-income and uninsured patients to purchase certain outpatient drugs at discounted prices. </w:t>
      </w:r>
    </w:p>
    <w:p w14:paraId="7EA0AFFD" w14:textId="42EFBC25" w:rsidR="002D2AC3" w:rsidRPr="00040512" w:rsidRDefault="002003DF" w:rsidP="00400AFF">
      <w:pPr>
        <w:pStyle w:val="NoSpacing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040512">
        <w:rPr>
          <w:rFonts w:ascii="Arial" w:hAnsi="Arial" w:cs="Arial"/>
          <w:sz w:val="24"/>
          <w:szCs w:val="24"/>
        </w:rPr>
        <w:t xml:space="preserve">The </w:t>
      </w:r>
      <w:r w:rsidR="002D2AC3" w:rsidRPr="00040512">
        <w:rPr>
          <w:rFonts w:ascii="Arial" w:hAnsi="Arial" w:cs="Arial"/>
          <w:sz w:val="24"/>
          <w:szCs w:val="24"/>
        </w:rPr>
        <w:t xml:space="preserve">savings from these discounts allow hospitals to provide an expanded range of health services to </w:t>
      </w:r>
      <w:r w:rsidR="003A3EC9" w:rsidRPr="00040512">
        <w:rPr>
          <w:rFonts w:ascii="Arial" w:hAnsi="Arial" w:cs="Arial"/>
          <w:sz w:val="24"/>
          <w:szCs w:val="24"/>
        </w:rPr>
        <w:t xml:space="preserve">these vulnerable </w:t>
      </w:r>
      <w:r w:rsidR="002D2AC3" w:rsidRPr="00040512">
        <w:rPr>
          <w:rFonts w:ascii="Arial" w:hAnsi="Arial" w:cs="Arial"/>
          <w:sz w:val="24"/>
          <w:szCs w:val="24"/>
        </w:rPr>
        <w:t xml:space="preserve">patients and communities. </w:t>
      </w:r>
      <w:r w:rsidRPr="00040512">
        <w:rPr>
          <w:rFonts w:ascii="Arial" w:hAnsi="Arial" w:cs="Arial"/>
          <w:sz w:val="24"/>
          <w:szCs w:val="24"/>
        </w:rPr>
        <w:br/>
      </w:r>
    </w:p>
    <w:p w14:paraId="71C84A02" w14:textId="18F71C63" w:rsidR="002027CF" w:rsidRPr="00040512" w:rsidRDefault="002003DF" w:rsidP="00707FEC">
      <w:pPr>
        <w:pStyle w:val="NoSpacing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040512">
        <w:rPr>
          <w:rFonts w:ascii="Arial" w:hAnsi="Arial" w:cs="Arial"/>
          <w:sz w:val="24"/>
          <w:szCs w:val="24"/>
        </w:rPr>
        <w:t>Examples of th</w:t>
      </w:r>
      <w:r w:rsidR="00836E89" w:rsidRPr="00040512">
        <w:rPr>
          <w:rFonts w:ascii="Arial" w:hAnsi="Arial" w:cs="Arial"/>
          <w:sz w:val="24"/>
          <w:szCs w:val="24"/>
        </w:rPr>
        <w:t>e</w:t>
      </w:r>
      <w:r w:rsidRPr="00040512">
        <w:rPr>
          <w:rFonts w:ascii="Arial" w:hAnsi="Arial" w:cs="Arial"/>
          <w:sz w:val="24"/>
          <w:szCs w:val="24"/>
        </w:rPr>
        <w:t xml:space="preserve"> health services </w:t>
      </w:r>
      <w:r w:rsidR="00836E89" w:rsidRPr="00040512">
        <w:rPr>
          <w:rFonts w:ascii="Arial" w:hAnsi="Arial" w:cs="Arial"/>
          <w:sz w:val="24"/>
          <w:szCs w:val="24"/>
        </w:rPr>
        <w:t xml:space="preserve">340B can make possible </w:t>
      </w:r>
      <w:r w:rsidR="002D2AC3" w:rsidRPr="00040512">
        <w:rPr>
          <w:rFonts w:ascii="Arial" w:hAnsi="Arial" w:cs="Arial"/>
          <w:sz w:val="24"/>
          <w:szCs w:val="24"/>
        </w:rPr>
        <w:t>include clinical pharmacy services</w:t>
      </w:r>
      <w:r w:rsidR="003A3EC9" w:rsidRPr="00040512">
        <w:rPr>
          <w:rFonts w:ascii="Arial" w:hAnsi="Arial" w:cs="Arial"/>
          <w:sz w:val="24"/>
          <w:szCs w:val="24"/>
        </w:rPr>
        <w:t xml:space="preserve"> that promote health, wellness, and disease prevention for patients</w:t>
      </w:r>
      <w:r w:rsidR="002D2AC3" w:rsidRPr="00040512">
        <w:rPr>
          <w:rFonts w:ascii="Arial" w:hAnsi="Arial" w:cs="Arial"/>
          <w:sz w:val="24"/>
          <w:szCs w:val="24"/>
        </w:rPr>
        <w:t>, community o</w:t>
      </w:r>
      <w:r w:rsidR="00571A95" w:rsidRPr="00040512">
        <w:rPr>
          <w:rFonts w:ascii="Arial" w:hAnsi="Arial" w:cs="Arial"/>
          <w:sz w:val="24"/>
          <w:szCs w:val="24"/>
        </w:rPr>
        <w:t xml:space="preserve">utreach programs, free vaccines, cancer treatment, preventive care </w:t>
      </w:r>
      <w:r w:rsidR="002D2AC3" w:rsidRPr="00040512">
        <w:rPr>
          <w:rFonts w:ascii="Arial" w:hAnsi="Arial" w:cs="Arial"/>
          <w:sz w:val="24"/>
          <w:szCs w:val="24"/>
        </w:rPr>
        <w:t>and transportation to follow-up appointments</w:t>
      </w:r>
      <w:r w:rsidR="002027CF" w:rsidRPr="00040512">
        <w:rPr>
          <w:rFonts w:ascii="Arial" w:hAnsi="Arial" w:cs="Arial"/>
          <w:sz w:val="24"/>
          <w:szCs w:val="24"/>
        </w:rPr>
        <w:t>,</w:t>
      </w:r>
      <w:r w:rsidR="00571A95" w:rsidRPr="00040512">
        <w:rPr>
          <w:rFonts w:ascii="Arial" w:hAnsi="Arial" w:cs="Arial"/>
          <w:sz w:val="24"/>
          <w:szCs w:val="24"/>
        </w:rPr>
        <w:t xml:space="preserve"> to name just a few</w:t>
      </w:r>
      <w:r w:rsidR="007D2452">
        <w:rPr>
          <w:rFonts w:ascii="Arial" w:hAnsi="Arial" w:cs="Arial"/>
          <w:sz w:val="24"/>
          <w:szCs w:val="24"/>
        </w:rPr>
        <w:t xml:space="preserve"> (be prepared to share examples from your organization).</w:t>
      </w:r>
      <w:r w:rsidRPr="00040512">
        <w:rPr>
          <w:rFonts w:ascii="Arial" w:hAnsi="Arial" w:cs="Arial"/>
          <w:sz w:val="24"/>
          <w:szCs w:val="24"/>
        </w:rPr>
        <w:br/>
      </w:r>
    </w:p>
    <w:p w14:paraId="2A4C6BD6" w14:textId="789639FD" w:rsidR="002D2AC3" w:rsidRPr="00040512" w:rsidRDefault="00265008" w:rsidP="00C762BD">
      <w:pPr>
        <w:pStyle w:val="NoSpacing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040512">
        <w:rPr>
          <w:rFonts w:ascii="Arial" w:hAnsi="Arial" w:cs="Arial"/>
          <w:sz w:val="24"/>
          <w:szCs w:val="24"/>
        </w:rPr>
        <w:t>The bottom line is that h</w:t>
      </w:r>
      <w:r w:rsidR="002003DF" w:rsidRPr="00040512">
        <w:rPr>
          <w:rFonts w:ascii="Arial" w:hAnsi="Arial" w:cs="Arial"/>
          <w:sz w:val="24"/>
          <w:szCs w:val="24"/>
        </w:rPr>
        <w:t xml:space="preserve">ospitals use 340B </w:t>
      </w:r>
      <w:r w:rsidR="003A3EC9" w:rsidRPr="00040512">
        <w:rPr>
          <w:rFonts w:ascii="Arial" w:hAnsi="Arial" w:cs="Arial"/>
          <w:sz w:val="24"/>
          <w:szCs w:val="24"/>
        </w:rPr>
        <w:t xml:space="preserve">savings to provide </w:t>
      </w:r>
      <w:r w:rsidR="00F35C98" w:rsidRPr="00040512">
        <w:rPr>
          <w:rFonts w:ascii="Arial" w:hAnsi="Arial" w:cs="Arial"/>
          <w:sz w:val="24"/>
          <w:szCs w:val="24"/>
        </w:rPr>
        <w:t xml:space="preserve">services and programs </w:t>
      </w:r>
      <w:r w:rsidR="003A3EC9" w:rsidRPr="00040512">
        <w:rPr>
          <w:rFonts w:ascii="Arial" w:hAnsi="Arial" w:cs="Arial"/>
          <w:sz w:val="24"/>
          <w:szCs w:val="24"/>
        </w:rPr>
        <w:t xml:space="preserve">that respond to </w:t>
      </w:r>
      <w:r w:rsidR="00F35C98" w:rsidRPr="00040512">
        <w:rPr>
          <w:rFonts w:ascii="Arial" w:hAnsi="Arial" w:cs="Arial"/>
          <w:sz w:val="24"/>
          <w:szCs w:val="24"/>
        </w:rPr>
        <w:t>the unique needs of their communities.</w:t>
      </w:r>
      <w:r w:rsidR="002003DF" w:rsidRPr="00040512">
        <w:rPr>
          <w:rFonts w:ascii="Arial" w:hAnsi="Arial" w:cs="Arial"/>
          <w:sz w:val="24"/>
          <w:szCs w:val="24"/>
        </w:rPr>
        <w:br/>
      </w:r>
    </w:p>
    <w:p w14:paraId="1A921099" w14:textId="5A7A3892" w:rsidR="002D2AC3" w:rsidRPr="00040512" w:rsidRDefault="002003DF" w:rsidP="009B2821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40512">
        <w:rPr>
          <w:rFonts w:ascii="Arial" w:hAnsi="Arial" w:cs="Arial"/>
          <w:sz w:val="24"/>
          <w:szCs w:val="24"/>
        </w:rPr>
        <w:t xml:space="preserve">An </w:t>
      </w:r>
      <w:r w:rsidR="002D2AC3" w:rsidRPr="00040512">
        <w:rPr>
          <w:rFonts w:ascii="Arial" w:hAnsi="Arial" w:cs="Arial"/>
          <w:sz w:val="24"/>
          <w:szCs w:val="24"/>
        </w:rPr>
        <w:t>analysis released earlier this year by the AHA showed that 340B hospitals provided more than $5</w:t>
      </w:r>
      <w:r w:rsidR="00040512" w:rsidRPr="00040512">
        <w:rPr>
          <w:rFonts w:ascii="Arial" w:hAnsi="Arial" w:cs="Arial"/>
          <w:sz w:val="24"/>
          <w:szCs w:val="24"/>
        </w:rPr>
        <w:t>6</w:t>
      </w:r>
      <w:r w:rsidR="002D2AC3" w:rsidRPr="00040512">
        <w:rPr>
          <w:rFonts w:ascii="Arial" w:hAnsi="Arial" w:cs="Arial"/>
          <w:sz w:val="24"/>
          <w:szCs w:val="24"/>
        </w:rPr>
        <w:t xml:space="preserve"> billion in total benefits to their communities in 201</w:t>
      </w:r>
      <w:r w:rsidR="00040512" w:rsidRPr="00040512">
        <w:rPr>
          <w:rFonts w:ascii="Arial" w:hAnsi="Arial" w:cs="Arial"/>
          <w:sz w:val="24"/>
          <w:szCs w:val="24"/>
        </w:rPr>
        <w:t>6</w:t>
      </w:r>
      <w:r w:rsidR="002D2AC3" w:rsidRPr="00040512">
        <w:rPr>
          <w:rFonts w:ascii="Arial" w:hAnsi="Arial" w:cs="Arial"/>
          <w:sz w:val="24"/>
          <w:szCs w:val="24"/>
        </w:rPr>
        <w:t xml:space="preserve"> alone.</w:t>
      </w:r>
      <w:r w:rsidRPr="00040512">
        <w:rPr>
          <w:rFonts w:ascii="Arial" w:hAnsi="Arial" w:cs="Arial"/>
          <w:sz w:val="24"/>
          <w:szCs w:val="24"/>
        </w:rPr>
        <w:br/>
      </w:r>
    </w:p>
    <w:p w14:paraId="6B2F7BD4" w14:textId="08C8CD95" w:rsidR="002003DF" w:rsidRPr="00040512" w:rsidRDefault="002003DF" w:rsidP="004F6B11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40512">
        <w:rPr>
          <w:rFonts w:ascii="Arial" w:hAnsi="Arial" w:cs="Arial"/>
          <w:sz w:val="24"/>
          <w:szCs w:val="24"/>
        </w:rPr>
        <w:t>In total, 340B discounts account for less than 2% of drug companies’ annual sales.</w:t>
      </w:r>
      <w:r w:rsidRPr="00040512">
        <w:rPr>
          <w:rFonts w:ascii="Arial" w:hAnsi="Arial" w:cs="Arial"/>
          <w:sz w:val="24"/>
          <w:szCs w:val="24"/>
        </w:rPr>
        <w:br/>
      </w:r>
    </w:p>
    <w:p w14:paraId="0B762750" w14:textId="05698B6F" w:rsidR="00CA67AD" w:rsidRPr="00040512" w:rsidRDefault="002003DF" w:rsidP="00893610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40512">
        <w:rPr>
          <w:rFonts w:ascii="Arial" w:hAnsi="Arial" w:cs="Arial"/>
          <w:sz w:val="24"/>
          <w:szCs w:val="24"/>
        </w:rPr>
        <w:t>And</w:t>
      </w:r>
      <w:r w:rsidR="00836E89" w:rsidRPr="00040512">
        <w:rPr>
          <w:rFonts w:ascii="Arial" w:hAnsi="Arial" w:cs="Arial"/>
          <w:sz w:val="24"/>
          <w:szCs w:val="24"/>
        </w:rPr>
        <w:t>,</w:t>
      </w:r>
      <w:r w:rsidRPr="00040512">
        <w:rPr>
          <w:rFonts w:ascii="Arial" w:hAnsi="Arial" w:cs="Arial"/>
          <w:sz w:val="24"/>
          <w:szCs w:val="24"/>
        </w:rPr>
        <w:t xml:space="preserve"> t</w:t>
      </w:r>
      <w:r w:rsidR="00440E51" w:rsidRPr="00040512">
        <w:rPr>
          <w:rFonts w:ascii="Arial" w:hAnsi="Arial" w:cs="Arial"/>
          <w:sz w:val="24"/>
          <w:szCs w:val="24"/>
        </w:rPr>
        <w:t xml:space="preserve">he program is paid for with drug discounts </w:t>
      </w:r>
      <w:r w:rsidR="003A3EC9" w:rsidRPr="00040512">
        <w:rPr>
          <w:rFonts w:ascii="Arial" w:hAnsi="Arial" w:cs="Arial"/>
          <w:sz w:val="24"/>
          <w:szCs w:val="24"/>
        </w:rPr>
        <w:t>not tax dollars</w:t>
      </w:r>
      <w:r w:rsidR="00440E51" w:rsidRPr="00040512">
        <w:rPr>
          <w:rFonts w:ascii="Arial" w:hAnsi="Arial" w:cs="Arial"/>
          <w:sz w:val="24"/>
          <w:szCs w:val="24"/>
        </w:rPr>
        <w:t xml:space="preserve">. </w:t>
      </w:r>
      <w:r w:rsidRPr="00040512">
        <w:rPr>
          <w:rFonts w:ascii="Arial" w:hAnsi="Arial" w:cs="Arial"/>
          <w:sz w:val="24"/>
          <w:szCs w:val="24"/>
        </w:rPr>
        <w:br/>
      </w:r>
    </w:p>
    <w:p w14:paraId="44F01AF9" w14:textId="051D7A0B" w:rsidR="00E8631C" w:rsidRPr="00040512" w:rsidRDefault="002003DF" w:rsidP="00E641FD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40512">
        <w:rPr>
          <w:rFonts w:ascii="Arial" w:hAnsi="Arial" w:cs="Arial"/>
          <w:sz w:val="24"/>
          <w:szCs w:val="24"/>
        </w:rPr>
        <w:t xml:space="preserve">However, </w:t>
      </w:r>
      <w:r w:rsidR="00112060" w:rsidRPr="00040512">
        <w:rPr>
          <w:rFonts w:ascii="Arial" w:hAnsi="Arial" w:cs="Arial"/>
          <w:sz w:val="24"/>
          <w:szCs w:val="24"/>
        </w:rPr>
        <w:t xml:space="preserve">this hasn’t stopped opponents of the program – chief among them the big drug companies – from </w:t>
      </w:r>
      <w:r w:rsidR="00310F1E" w:rsidRPr="00040512">
        <w:rPr>
          <w:rFonts w:ascii="Arial" w:hAnsi="Arial" w:cs="Arial"/>
          <w:sz w:val="24"/>
          <w:szCs w:val="24"/>
        </w:rPr>
        <w:t xml:space="preserve">attacking </w:t>
      </w:r>
      <w:r w:rsidR="00836E89" w:rsidRPr="00040512">
        <w:rPr>
          <w:rFonts w:ascii="Arial" w:hAnsi="Arial" w:cs="Arial"/>
          <w:sz w:val="24"/>
          <w:szCs w:val="24"/>
        </w:rPr>
        <w:t>340B</w:t>
      </w:r>
      <w:r w:rsidR="00310F1E" w:rsidRPr="00040512">
        <w:rPr>
          <w:rFonts w:ascii="Arial" w:hAnsi="Arial" w:cs="Arial"/>
          <w:sz w:val="24"/>
          <w:szCs w:val="24"/>
        </w:rPr>
        <w:t xml:space="preserve"> and </w:t>
      </w:r>
      <w:r w:rsidR="00112060" w:rsidRPr="00040512">
        <w:rPr>
          <w:rFonts w:ascii="Arial" w:hAnsi="Arial" w:cs="Arial"/>
          <w:sz w:val="24"/>
          <w:szCs w:val="24"/>
        </w:rPr>
        <w:t xml:space="preserve">trying to roll </w:t>
      </w:r>
      <w:r w:rsidR="00310F1E" w:rsidRPr="00040512">
        <w:rPr>
          <w:rFonts w:ascii="Arial" w:hAnsi="Arial" w:cs="Arial"/>
          <w:sz w:val="24"/>
          <w:szCs w:val="24"/>
        </w:rPr>
        <w:t xml:space="preserve">it </w:t>
      </w:r>
      <w:r w:rsidR="00112060" w:rsidRPr="00040512">
        <w:rPr>
          <w:rFonts w:ascii="Arial" w:hAnsi="Arial" w:cs="Arial"/>
          <w:sz w:val="24"/>
          <w:szCs w:val="24"/>
        </w:rPr>
        <w:t>back in order to pocket more profits.</w:t>
      </w:r>
      <w:r w:rsidR="00F35C98" w:rsidRPr="00040512">
        <w:rPr>
          <w:rFonts w:ascii="Arial" w:hAnsi="Arial" w:cs="Arial"/>
          <w:sz w:val="24"/>
          <w:szCs w:val="24"/>
        </w:rPr>
        <w:t xml:space="preserve"> </w:t>
      </w:r>
    </w:p>
    <w:p w14:paraId="35A33F8B" w14:textId="77777777" w:rsidR="00E8631C" w:rsidRPr="00040512" w:rsidRDefault="00E8631C" w:rsidP="003C129A">
      <w:pPr>
        <w:pStyle w:val="NoSpacing"/>
        <w:rPr>
          <w:rFonts w:ascii="Arial" w:hAnsi="Arial" w:cs="Arial"/>
          <w:sz w:val="24"/>
          <w:szCs w:val="24"/>
        </w:rPr>
      </w:pPr>
    </w:p>
    <w:p w14:paraId="1A9159A4" w14:textId="1B5E90AA" w:rsidR="00E8631C" w:rsidRPr="00040512" w:rsidRDefault="00F35C98" w:rsidP="00310F1E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40512">
        <w:rPr>
          <w:rFonts w:ascii="Arial" w:hAnsi="Arial" w:cs="Arial"/>
          <w:sz w:val="24"/>
          <w:szCs w:val="24"/>
        </w:rPr>
        <w:t>And yet, time and again, hospitals have been able to demonstrate that the</w:t>
      </w:r>
      <w:r w:rsidR="00440E51" w:rsidRPr="00040512">
        <w:rPr>
          <w:rFonts w:ascii="Arial" w:hAnsi="Arial" w:cs="Arial"/>
          <w:sz w:val="24"/>
          <w:szCs w:val="24"/>
        </w:rPr>
        <w:t xml:space="preserve"> 340B program is working as Congress intended</w:t>
      </w:r>
      <w:r w:rsidR="003A3EC9" w:rsidRPr="00040512">
        <w:rPr>
          <w:rFonts w:ascii="Arial" w:hAnsi="Arial" w:cs="Arial"/>
          <w:sz w:val="24"/>
          <w:szCs w:val="24"/>
        </w:rPr>
        <w:t>, which according to a congressional report is:</w:t>
      </w:r>
      <w:r w:rsidR="002B2B01" w:rsidRPr="00040512">
        <w:rPr>
          <w:rFonts w:ascii="Arial" w:hAnsi="Arial" w:cs="Arial"/>
          <w:sz w:val="24"/>
          <w:szCs w:val="24"/>
        </w:rPr>
        <w:t xml:space="preserve"> </w:t>
      </w:r>
    </w:p>
    <w:p w14:paraId="129E4F43" w14:textId="77777777" w:rsidR="00E8631C" w:rsidRPr="00040512" w:rsidRDefault="00E8631C" w:rsidP="003C129A">
      <w:pPr>
        <w:pStyle w:val="NoSpacing"/>
        <w:rPr>
          <w:rFonts w:ascii="Arial" w:hAnsi="Arial" w:cs="Arial"/>
          <w:sz w:val="24"/>
          <w:szCs w:val="24"/>
        </w:rPr>
      </w:pPr>
    </w:p>
    <w:p w14:paraId="62C8DC46" w14:textId="55EA8A7F" w:rsidR="001159D9" w:rsidRPr="00040512" w:rsidRDefault="00440E51" w:rsidP="001159D9">
      <w:pPr>
        <w:pStyle w:val="NoSpacing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040512">
        <w:rPr>
          <w:rFonts w:ascii="Arial" w:hAnsi="Arial" w:cs="Arial"/>
          <w:sz w:val="24"/>
          <w:szCs w:val="24"/>
        </w:rPr>
        <w:t>“to s</w:t>
      </w:r>
      <w:r w:rsidR="001159D9" w:rsidRPr="00040512">
        <w:rPr>
          <w:rFonts w:ascii="Arial" w:hAnsi="Arial" w:cs="Arial"/>
          <w:sz w:val="24"/>
          <w:szCs w:val="24"/>
          <w:shd w:val="clear" w:color="auto" w:fill="FFFFFF"/>
        </w:rPr>
        <w:t>tretch scarce Federal resources as far as possible, reaching more eligible patients and providing more comprehensive services.”</w:t>
      </w:r>
    </w:p>
    <w:p w14:paraId="0142DBEB" w14:textId="77777777" w:rsidR="00F35C98" w:rsidRPr="00040512" w:rsidRDefault="00F35C98" w:rsidP="003C129A">
      <w:pPr>
        <w:pStyle w:val="NoSpacing"/>
        <w:rPr>
          <w:rFonts w:ascii="Arial" w:hAnsi="Arial" w:cs="Arial"/>
          <w:sz w:val="24"/>
          <w:szCs w:val="24"/>
        </w:rPr>
      </w:pPr>
    </w:p>
    <w:p w14:paraId="069E83B4" w14:textId="6E720995" w:rsidR="002027CF" w:rsidRPr="00040512" w:rsidRDefault="00265008" w:rsidP="00310F1E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40512">
        <w:rPr>
          <w:rFonts w:ascii="Arial" w:hAnsi="Arial" w:cs="Arial"/>
          <w:sz w:val="24"/>
          <w:szCs w:val="24"/>
        </w:rPr>
        <w:lastRenderedPageBreak/>
        <w:t>However</w:t>
      </w:r>
      <w:r w:rsidR="003A3EC9" w:rsidRPr="00040512">
        <w:rPr>
          <w:rFonts w:ascii="Arial" w:hAnsi="Arial" w:cs="Arial"/>
          <w:sz w:val="24"/>
          <w:szCs w:val="24"/>
        </w:rPr>
        <w:t xml:space="preserve">, </w:t>
      </w:r>
      <w:r w:rsidR="00310F1E" w:rsidRPr="00040512">
        <w:rPr>
          <w:rFonts w:ascii="Arial" w:hAnsi="Arial" w:cs="Arial"/>
          <w:sz w:val="24"/>
          <w:szCs w:val="24"/>
        </w:rPr>
        <w:t xml:space="preserve">many </w:t>
      </w:r>
      <w:r w:rsidR="00BA5A6C" w:rsidRPr="00040512">
        <w:rPr>
          <w:rFonts w:ascii="Arial" w:hAnsi="Arial" w:cs="Arial"/>
          <w:sz w:val="24"/>
          <w:szCs w:val="24"/>
        </w:rPr>
        <w:t xml:space="preserve">policymakers and other stakeholders </w:t>
      </w:r>
      <w:r w:rsidR="00DB5108" w:rsidRPr="00040512">
        <w:rPr>
          <w:rFonts w:ascii="Arial" w:hAnsi="Arial" w:cs="Arial"/>
          <w:sz w:val="24"/>
          <w:szCs w:val="24"/>
        </w:rPr>
        <w:t>have suggested that more could be done to communicate the vital work this program supports and why it is so important</w:t>
      </w:r>
      <w:r w:rsidRPr="00040512">
        <w:rPr>
          <w:rFonts w:ascii="Arial" w:hAnsi="Arial" w:cs="Arial"/>
          <w:sz w:val="24"/>
          <w:szCs w:val="24"/>
        </w:rPr>
        <w:t xml:space="preserve"> to </w:t>
      </w:r>
      <w:r w:rsidR="00DB5108" w:rsidRPr="00040512">
        <w:rPr>
          <w:rFonts w:ascii="Arial" w:hAnsi="Arial" w:cs="Arial"/>
          <w:sz w:val="24"/>
          <w:szCs w:val="24"/>
        </w:rPr>
        <w:t>patients and communities</w:t>
      </w:r>
      <w:r w:rsidRPr="00040512">
        <w:rPr>
          <w:rFonts w:ascii="Arial" w:hAnsi="Arial" w:cs="Arial"/>
          <w:sz w:val="24"/>
          <w:szCs w:val="24"/>
        </w:rPr>
        <w:t xml:space="preserve"> across the nation</w:t>
      </w:r>
      <w:r w:rsidR="00112060" w:rsidRPr="00040512">
        <w:rPr>
          <w:rFonts w:ascii="Arial" w:hAnsi="Arial" w:cs="Arial"/>
          <w:sz w:val="24"/>
          <w:szCs w:val="24"/>
        </w:rPr>
        <w:t xml:space="preserve">. </w:t>
      </w:r>
    </w:p>
    <w:p w14:paraId="54A9F208" w14:textId="77777777" w:rsidR="002027CF" w:rsidRPr="00040512" w:rsidRDefault="002027CF" w:rsidP="003C129A">
      <w:pPr>
        <w:pStyle w:val="NoSpacing"/>
        <w:rPr>
          <w:rFonts w:ascii="Arial" w:hAnsi="Arial" w:cs="Arial"/>
          <w:sz w:val="24"/>
          <w:szCs w:val="24"/>
        </w:rPr>
      </w:pPr>
    </w:p>
    <w:p w14:paraId="4508D9E1" w14:textId="0F8AD2FD" w:rsidR="00440E51" w:rsidRPr="00040512" w:rsidRDefault="00112060" w:rsidP="00310F1E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40512">
        <w:rPr>
          <w:rFonts w:ascii="Arial" w:hAnsi="Arial" w:cs="Arial"/>
          <w:sz w:val="24"/>
          <w:szCs w:val="24"/>
        </w:rPr>
        <w:t xml:space="preserve">We </w:t>
      </w:r>
      <w:r w:rsidR="00DB5108" w:rsidRPr="00040512">
        <w:rPr>
          <w:rFonts w:ascii="Arial" w:hAnsi="Arial" w:cs="Arial"/>
          <w:sz w:val="24"/>
          <w:szCs w:val="24"/>
        </w:rPr>
        <w:t xml:space="preserve">agree </w:t>
      </w:r>
      <w:r w:rsidRPr="00040512">
        <w:rPr>
          <w:rFonts w:ascii="Arial" w:hAnsi="Arial" w:cs="Arial"/>
          <w:sz w:val="24"/>
          <w:szCs w:val="24"/>
        </w:rPr>
        <w:t xml:space="preserve">and </w:t>
      </w:r>
      <w:r w:rsidR="001E3FC2" w:rsidRPr="00040512">
        <w:rPr>
          <w:rFonts w:ascii="Arial" w:hAnsi="Arial" w:cs="Arial"/>
          <w:sz w:val="24"/>
          <w:szCs w:val="24"/>
        </w:rPr>
        <w:t>are</w:t>
      </w:r>
      <w:r w:rsidRPr="00040512">
        <w:rPr>
          <w:rFonts w:ascii="Arial" w:hAnsi="Arial" w:cs="Arial"/>
          <w:sz w:val="24"/>
          <w:szCs w:val="24"/>
        </w:rPr>
        <w:t xml:space="preserve"> committed to doing our part to </w:t>
      </w:r>
      <w:r w:rsidR="00DB5108" w:rsidRPr="00040512">
        <w:rPr>
          <w:rFonts w:ascii="Arial" w:hAnsi="Arial" w:cs="Arial"/>
          <w:sz w:val="24"/>
          <w:szCs w:val="24"/>
        </w:rPr>
        <w:t>share the good work 340B supports</w:t>
      </w:r>
      <w:r w:rsidRPr="00040512">
        <w:rPr>
          <w:rFonts w:ascii="Arial" w:hAnsi="Arial" w:cs="Arial"/>
          <w:sz w:val="24"/>
          <w:szCs w:val="24"/>
        </w:rPr>
        <w:t xml:space="preserve">. </w:t>
      </w:r>
    </w:p>
    <w:p w14:paraId="2032AA5B" w14:textId="77777777" w:rsidR="00440E51" w:rsidRPr="00040512" w:rsidRDefault="00440E51" w:rsidP="003C129A">
      <w:pPr>
        <w:pStyle w:val="NoSpacing"/>
        <w:rPr>
          <w:rFonts w:ascii="Arial" w:hAnsi="Arial" w:cs="Arial"/>
          <w:sz w:val="24"/>
          <w:szCs w:val="24"/>
        </w:rPr>
      </w:pPr>
    </w:p>
    <w:p w14:paraId="19DC7C61" w14:textId="4EED39F1" w:rsidR="00310F1E" w:rsidRPr="00040512" w:rsidRDefault="00040512" w:rsidP="00310F1E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That is why our organization has made a commitment to the </w:t>
      </w:r>
      <w:r w:rsidR="005D0CAF" w:rsidRPr="00040512">
        <w:rPr>
          <w:rFonts w:ascii="Arial" w:hAnsi="Arial" w:cs="Arial"/>
          <w:sz w:val="24"/>
          <w:szCs w:val="24"/>
        </w:rPr>
        <w:t xml:space="preserve">AHA-led </w:t>
      </w:r>
      <w:r w:rsidR="00310F1E" w:rsidRPr="00040512">
        <w:rPr>
          <w:rFonts w:ascii="Arial" w:hAnsi="Arial" w:cs="Arial"/>
          <w:sz w:val="24"/>
          <w:szCs w:val="24"/>
        </w:rPr>
        <w:t xml:space="preserve">initiative; “the 340B good stewardship principles.” </w:t>
      </w:r>
    </w:p>
    <w:p w14:paraId="40F550BE" w14:textId="77777777" w:rsidR="00310F1E" w:rsidRPr="00040512" w:rsidRDefault="00310F1E" w:rsidP="00310F1E">
      <w:pPr>
        <w:pStyle w:val="ListParagraph"/>
        <w:rPr>
          <w:rFonts w:ascii="Arial" w:hAnsi="Arial" w:cs="Arial"/>
          <w:sz w:val="24"/>
          <w:szCs w:val="24"/>
        </w:rPr>
      </w:pPr>
    </w:p>
    <w:p w14:paraId="0CC3768D" w14:textId="34C31FF6" w:rsidR="00E8631C" w:rsidRPr="00040512" w:rsidRDefault="00310F1E" w:rsidP="008C29CF">
      <w:pPr>
        <w:pStyle w:val="NoSpacing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040512">
        <w:rPr>
          <w:rFonts w:ascii="Arial" w:hAnsi="Arial" w:cs="Arial"/>
          <w:sz w:val="24"/>
          <w:szCs w:val="24"/>
        </w:rPr>
        <w:t>The</w:t>
      </w:r>
      <w:r w:rsidR="008C29CF" w:rsidRPr="00040512">
        <w:rPr>
          <w:rFonts w:ascii="Arial" w:hAnsi="Arial" w:cs="Arial"/>
          <w:sz w:val="24"/>
          <w:szCs w:val="24"/>
        </w:rPr>
        <w:t xml:space="preserve">se </w:t>
      </w:r>
      <w:r w:rsidRPr="00040512">
        <w:rPr>
          <w:rFonts w:ascii="Arial" w:hAnsi="Arial" w:cs="Arial"/>
          <w:sz w:val="24"/>
          <w:szCs w:val="24"/>
        </w:rPr>
        <w:t>principles</w:t>
      </w:r>
      <w:r w:rsidR="008C29CF" w:rsidRPr="00040512">
        <w:rPr>
          <w:rFonts w:ascii="Arial" w:hAnsi="Arial" w:cs="Arial"/>
          <w:sz w:val="24"/>
          <w:szCs w:val="24"/>
        </w:rPr>
        <w:t xml:space="preserve"> will strengthen the 340B program while demonstrating the </w:t>
      </w:r>
      <w:r w:rsidR="00DB5108" w:rsidRPr="00040512">
        <w:rPr>
          <w:rFonts w:ascii="Arial" w:hAnsi="Arial" w:cs="Arial"/>
          <w:sz w:val="24"/>
          <w:szCs w:val="24"/>
        </w:rPr>
        <w:t>many ways in which vulnerable communities benefit from this program</w:t>
      </w:r>
      <w:r w:rsidR="008C29CF" w:rsidRPr="00040512">
        <w:rPr>
          <w:rFonts w:ascii="Arial" w:hAnsi="Arial" w:cs="Arial"/>
          <w:sz w:val="24"/>
          <w:szCs w:val="24"/>
        </w:rPr>
        <w:t xml:space="preserve">. </w:t>
      </w:r>
    </w:p>
    <w:p w14:paraId="59656FDD" w14:textId="77777777" w:rsidR="00E8631C" w:rsidRPr="00040512" w:rsidRDefault="00E8631C" w:rsidP="003C129A">
      <w:pPr>
        <w:pStyle w:val="NoSpacing"/>
        <w:rPr>
          <w:rFonts w:ascii="Arial" w:hAnsi="Arial" w:cs="Arial"/>
          <w:sz w:val="24"/>
          <w:szCs w:val="24"/>
        </w:rPr>
      </w:pPr>
    </w:p>
    <w:p w14:paraId="52BE1DDA" w14:textId="16570654" w:rsidR="005D0CAF" w:rsidRPr="00040512" w:rsidRDefault="00DB5108" w:rsidP="008C29CF">
      <w:pPr>
        <w:pStyle w:val="NoSpacing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040512">
        <w:rPr>
          <w:rFonts w:ascii="Arial" w:hAnsi="Arial" w:cs="Arial"/>
          <w:sz w:val="24"/>
          <w:szCs w:val="24"/>
        </w:rPr>
        <w:t xml:space="preserve">340B hospitals </w:t>
      </w:r>
      <w:r w:rsidR="00AF6CA3" w:rsidRPr="00040512">
        <w:rPr>
          <w:rFonts w:ascii="Arial" w:hAnsi="Arial" w:cs="Arial"/>
          <w:sz w:val="24"/>
          <w:szCs w:val="24"/>
        </w:rPr>
        <w:t>will do this</w:t>
      </w:r>
      <w:r w:rsidR="005D0CAF" w:rsidRPr="00040512">
        <w:rPr>
          <w:rFonts w:ascii="Arial" w:hAnsi="Arial" w:cs="Arial"/>
          <w:sz w:val="24"/>
          <w:szCs w:val="24"/>
        </w:rPr>
        <w:t xml:space="preserve"> by increas</w:t>
      </w:r>
      <w:r w:rsidR="0071597C" w:rsidRPr="00040512">
        <w:rPr>
          <w:rFonts w:ascii="Arial" w:hAnsi="Arial" w:cs="Arial"/>
          <w:sz w:val="24"/>
          <w:szCs w:val="24"/>
        </w:rPr>
        <w:t>ing</w:t>
      </w:r>
      <w:r w:rsidR="005D0CAF" w:rsidRPr="00040512">
        <w:rPr>
          <w:rFonts w:ascii="Arial" w:hAnsi="Arial" w:cs="Arial"/>
          <w:sz w:val="24"/>
          <w:szCs w:val="24"/>
        </w:rPr>
        <w:t xml:space="preserve"> transparency and </w:t>
      </w:r>
      <w:r w:rsidR="0071597C" w:rsidRPr="00040512">
        <w:rPr>
          <w:rFonts w:ascii="Arial" w:hAnsi="Arial" w:cs="Arial"/>
          <w:sz w:val="24"/>
          <w:szCs w:val="24"/>
        </w:rPr>
        <w:t xml:space="preserve">better </w:t>
      </w:r>
      <w:r w:rsidR="005D0CAF" w:rsidRPr="00040512">
        <w:rPr>
          <w:rFonts w:ascii="Arial" w:hAnsi="Arial" w:cs="Arial"/>
          <w:sz w:val="24"/>
          <w:szCs w:val="24"/>
        </w:rPr>
        <w:t>communicat</w:t>
      </w:r>
      <w:r w:rsidRPr="00040512">
        <w:rPr>
          <w:rFonts w:ascii="Arial" w:hAnsi="Arial" w:cs="Arial"/>
          <w:sz w:val="24"/>
          <w:szCs w:val="24"/>
        </w:rPr>
        <w:t>ing</w:t>
      </w:r>
      <w:r w:rsidR="002027CF" w:rsidRPr="00040512">
        <w:rPr>
          <w:rFonts w:ascii="Arial" w:hAnsi="Arial" w:cs="Arial"/>
          <w:sz w:val="24"/>
          <w:szCs w:val="24"/>
        </w:rPr>
        <w:t xml:space="preserve"> to the public</w:t>
      </w:r>
      <w:r w:rsidR="005D0CAF" w:rsidRPr="00040512">
        <w:rPr>
          <w:rFonts w:ascii="Arial" w:hAnsi="Arial" w:cs="Arial"/>
          <w:sz w:val="24"/>
          <w:szCs w:val="24"/>
        </w:rPr>
        <w:t xml:space="preserve"> the immense value of the program</w:t>
      </w:r>
      <w:r w:rsidR="007D2452">
        <w:rPr>
          <w:rFonts w:ascii="Arial" w:hAnsi="Arial" w:cs="Arial"/>
          <w:sz w:val="24"/>
          <w:szCs w:val="24"/>
        </w:rPr>
        <w:t xml:space="preserve"> </w:t>
      </w:r>
      <w:r w:rsidR="005D0CAF" w:rsidRPr="00040512">
        <w:rPr>
          <w:rFonts w:ascii="Arial" w:hAnsi="Arial" w:cs="Arial"/>
          <w:sz w:val="24"/>
          <w:szCs w:val="24"/>
        </w:rPr>
        <w:t xml:space="preserve">for </w:t>
      </w:r>
      <w:r w:rsidRPr="00040512">
        <w:rPr>
          <w:rFonts w:ascii="Arial" w:hAnsi="Arial" w:cs="Arial"/>
          <w:sz w:val="24"/>
          <w:szCs w:val="24"/>
        </w:rPr>
        <w:t xml:space="preserve">their </w:t>
      </w:r>
      <w:r w:rsidR="005D0CAF" w:rsidRPr="00040512">
        <w:rPr>
          <w:rFonts w:ascii="Arial" w:hAnsi="Arial" w:cs="Arial"/>
          <w:sz w:val="24"/>
          <w:szCs w:val="24"/>
        </w:rPr>
        <w:t xml:space="preserve">patients and communities. </w:t>
      </w:r>
    </w:p>
    <w:p w14:paraId="4EC52C07" w14:textId="77777777" w:rsidR="008C29CF" w:rsidRPr="00040512" w:rsidRDefault="008C29CF" w:rsidP="008C29CF">
      <w:pPr>
        <w:pStyle w:val="ListParagraph"/>
        <w:rPr>
          <w:rFonts w:ascii="Arial" w:hAnsi="Arial" w:cs="Arial"/>
          <w:sz w:val="24"/>
          <w:szCs w:val="24"/>
        </w:rPr>
      </w:pPr>
    </w:p>
    <w:p w14:paraId="42410897" w14:textId="69838EDA" w:rsidR="005D0CAF" w:rsidRPr="00040512" w:rsidRDefault="005D0CAF" w:rsidP="008C29CF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40512">
        <w:rPr>
          <w:rFonts w:ascii="Arial" w:hAnsi="Arial" w:cs="Arial"/>
          <w:sz w:val="24"/>
          <w:szCs w:val="24"/>
        </w:rPr>
        <w:t>The good stewardship principles call for:</w:t>
      </w:r>
      <w:r w:rsidR="008C29CF" w:rsidRPr="00040512">
        <w:rPr>
          <w:rFonts w:ascii="Arial" w:hAnsi="Arial" w:cs="Arial"/>
          <w:sz w:val="24"/>
          <w:szCs w:val="24"/>
        </w:rPr>
        <w:br/>
      </w:r>
    </w:p>
    <w:p w14:paraId="469F15C0" w14:textId="77777777" w:rsidR="00265008" w:rsidRPr="00040512" w:rsidRDefault="008C29CF" w:rsidP="007C4850">
      <w:pPr>
        <w:pStyle w:val="NoSpacing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040512">
        <w:rPr>
          <w:rFonts w:ascii="Arial" w:hAnsi="Arial" w:cs="Arial"/>
          <w:sz w:val="24"/>
          <w:szCs w:val="24"/>
        </w:rPr>
        <w:t>C</w:t>
      </w:r>
      <w:r w:rsidR="005D0CAF" w:rsidRPr="00040512">
        <w:rPr>
          <w:rFonts w:ascii="Arial" w:hAnsi="Arial" w:cs="Arial"/>
          <w:sz w:val="24"/>
          <w:szCs w:val="24"/>
        </w:rPr>
        <w:t xml:space="preserve">ommunicating the value of the 340B program. </w:t>
      </w:r>
    </w:p>
    <w:p w14:paraId="53F36D2F" w14:textId="3F4B4B93" w:rsidR="005D0CAF" w:rsidRPr="00040512" w:rsidRDefault="008C29CF" w:rsidP="00265008">
      <w:pPr>
        <w:pStyle w:val="NoSpacing"/>
        <w:numPr>
          <w:ilvl w:val="2"/>
          <w:numId w:val="10"/>
        </w:numPr>
        <w:rPr>
          <w:rFonts w:ascii="Arial" w:hAnsi="Arial" w:cs="Arial"/>
          <w:sz w:val="24"/>
          <w:szCs w:val="24"/>
        </w:rPr>
      </w:pPr>
      <w:r w:rsidRPr="00040512">
        <w:rPr>
          <w:rFonts w:ascii="Arial" w:hAnsi="Arial" w:cs="Arial"/>
          <w:sz w:val="24"/>
          <w:szCs w:val="24"/>
        </w:rPr>
        <w:t xml:space="preserve">Hospitals should </w:t>
      </w:r>
      <w:r w:rsidR="00571A95" w:rsidRPr="00040512">
        <w:rPr>
          <w:rFonts w:ascii="Arial" w:hAnsi="Arial" w:cs="Arial"/>
          <w:sz w:val="24"/>
          <w:szCs w:val="24"/>
        </w:rPr>
        <w:t>publish a narrative on an annual basis that describes how they use 340B savings to benefit their community. This includes listing the services that the hospital could not con</w:t>
      </w:r>
      <w:bookmarkStart w:id="0" w:name="_GoBack"/>
      <w:r w:rsidR="00571A95" w:rsidRPr="00040512">
        <w:rPr>
          <w:rFonts w:ascii="Arial" w:hAnsi="Arial" w:cs="Arial"/>
          <w:sz w:val="24"/>
          <w:szCs w:val="24"/>
        </w:rPr>
        <w:t xml:space="preserve">tinue </w:t>
      </w:r>
      <w:r w:rsidR="002027CF" w:rsidRPr="00040512">
        <w:rPr>
          <w:rFonts w:ascii="Arial" w:hAnsi="Arial" w:cs="Arial"/>
          <w:sz w:val="24"/>
          <w:szCs w:val="24"/>
        </w:rPr>
        <w:t xml:space="preserve">to provide </w:t>
      </w:r>
      <w:r w:rsidR="00571A95" w:rsidRPr="00040512">
        <w:rPr>
          <w:rFonts w:ascii="Arial" w:hAnsi="Arial" w:cs="Arial"/>
          <w:sz w:val="24"/>
          <w:szCs w:val="24"/>
        </w:rPr>
        <w:t xml:space="preserve">without 340B savings. </w:t>
      </w:r>
    </w:p>
    <w:bookmarkEnd w:id="0"/>
    <w:p w14:paraId="7D01B6E3" w14:textId="77777777" w:rsidR="002027CF" w:rsidRPr="00040512" w:rsidRDefault="002027CF" w:rsidP="003C129A">
      <w:pPr>
        <w:pStyle w:val="NoSpacing"/>
        <w:rPr>
          <w:rFonts w:ascii="Arial" w:hAnsi="Arial" w:cs="Arial"/>
          <w:sz w:val="24"/>
          <w:szCs w:val="24"/>
        </w:rPr>
      </w:pPr>
    </w:p>
    <w:p w14:paraId="1FF18EEC" w14:textId="77777777" w:rsidR="00265008" w:rsidRPr="00040512" w:rsidRDefault="00571A95" w:rsidP="008C29CF">
      <w:pPr>
        <w:pStyle w:val="NoSpacing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040512">
        <w:rPr>
          <w:rFonts w:ascii="Arial" w:hAnsi="Arial" w:cs="Arial"/>
          <w:sz w:val="24"/>
          <w:szCs w:val="24"/>
        </w:rPr>
        <w:t xml:space="preserve">Disclosing 340B estimated savings. </w:t>
      </w:r>
    </w:p>
    <w:p w14:paraId="3CB0863B" w14:textId="79D29D82" w:rsidR="00571A95" w:rsidRPr="00040512" w:rsidRDefault="008C29CF" w:rsidP="00265008">
      <w:pPr>
        <w:pStyle w:val="NoSpacing"/>
        <w:numPr>
          <w:ilvl w:val="2"/>
          <w:numId w:val="10"/>
        </w:numPr>
        <w:rPr>
          <w:rFonts w:ascii="Arial" w:hAnsi="Arial" w:cs="Arial"/>
          <w:sz w:val="24"/>
          <w:szCs w:val="24"/>
        </w:rPr>
      </w:pPr>
      <w:r w:rsidRPr="00040512">
        <w:rPr>
          <w:rFonts w:ascii="Arial" w:hAnsi="Arial" w:cs="Arial"/>
          <w:sz w:val="24"/>
          <w:szCs w:val="24"/>
        </w:rPr>
        <w:t>H</w:t>
      </w:r>
      <w:r w:rsidR="00571A95" w:rsidRPr="00040512">
        <w:rPr>
          <w:rFonts w:ascii="Arial" w:hAnsi="Arial" w:cs="Arial"/>
          <w:sz w:val="24"/>
          <w:szCs w:val="24"/>
        </w:rPr>
        <w:t xml:space="preserve">ospitals </w:t>
      </w:r>
      <w:r w:rsidRPr="00040512">
        <w:rPr>
          <w:rFonts w:ascii="Arial" w:hAnsi="Arial" w:cs="Arial"/>
          <w:sz w:val="24"/>
          <w:szCs w:val="24"/>
        </w:rPr>
        <w:t xml:space="preserve">should </w:t>
      </w:r>
      <w:r w:rsidR="00571A95" w:rsidRPr="00040512">
        <w:rPr>
          <w:rFonts w:ascii="Arial" w:hAnsi="Arial" w:cs="Arial"/>
          <w:sz w:val="24"/>
          <w:szCs w:val="24"/>
        </w:rPr>
        <w:t>publicly disclos</w:t>
      </w:r>
      <w:r w:rsidRPr="00040512">
        <w:rPr>
          <w:rFonts w:ascii="Arial" w:hAnsi="Arial" w:cs="Arial"/>
          <w:sz w:val="24"/>
          <w:szCs w:val="24"/>
        </w:rPr>
        <w:t>e</w:t>
      </w:r>
      <w:r w:rsidR="00571A95" w:rsidRPr="00040512">
        <w:rPr>
          <w:rFonts w:ascii="Arial" w:hAnsi="Arial" w:cs="Arial"/>
          <w:sz w:val="24"/>
          <w:szCs w:val="24"/>
        </w:rPr>
        <w:t xml:space="preserve"> on an annual basis their 340B estimated savings</w:t>
      </w:r>
      <w:r w:rsidR="00BA5A6C" w:rsidRPr="00040512">
        <w:rPr>
          <w:rFonts w:ascii="Arial" w:hAnsi="Arial" w:cs="Arial"/>
          <w:sz w:val="24"/>
          <w:szCs w:val="24"/>
        </w:rPr>
        <w:t xml:space="preserve"> calculated in a standardized way</w:t>
      </w:r>
      <w:r w:rsidR="00571A95" w:rsidRPr="00040512">
        <w:rPr>
          <w:rFonts w:ascii="Arial" w:hAnsi="Arial" w:cs="Arial"/>
          <w:sz w:val="24"/>
          <w:szCs w:val="24"/>
        </w:rPr>
        <w:t xml:space="preserve">. </w:t>
      </w:r>
    </w:p>
    <w:p w14:paraId="6BE850D5" w14:textId="77777777" w:rsidR="002027CF" w:rsidRPr="00040512" w:rsidRDefault="002027CF" w:rsidP="003C129A">
      <w:pPr>
        <w:pStyle w:val="NoSpacing"/>
        <w:rPr>
          <w:rFonts w:ascii="Arial" w:hAnsi="Arial" w:cs="Arial"/>
          <w:sz w:val="24"/>
          <w:szCs w:val="24"/>
        </w:rPr>
      </w:pPr>
    </w:p>
    <w:p w14:paraId="7C1BB3EA" w14:textId="77777777" w:rsidR="00265008" w:rsidRPr="00040512" w:rsidRDefault="00E66DEB" w:rsidP="008C29CF">
      <w:pPr>
        <w:pStyle w:val="NoSpacing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040512">
        <w:rPr>
          <w:rFonts w:ascii="Arial" w:hAnsi="Arial" w:cs="Arial"/>
          <w:sz w:val="24"/>
          <w:szCs w:val="24"/>
        </w:rPr>
        <w:t>Continuing</w:t>
      </w:r>
      <w:r w:rsidR="00BA5A6C" w:rsidRPr="00040512">
        <w:rPr>
          <w:rFonts w:ascii="Arial" w:hAnsi="Arial" w:cs="Arial"/>
          <w:sz w:val="24"/>
          <w:szCs w:val="24"/>
        </w:rPr>
        <w:t xml:space="preserve"> </w:t>
      </w:r>
      <w:r w:rsidR="00571A95" w:rsidRPr="00040512">
        <w:rPr>
          <w:rFonts w:ascii="Arial" w:hAnsi="Arial" w:cs="Arial"/>
          <w:sz w:val="24"/>
          <w:szCs w:val="24"/>
        </w:rPr>
        <w:t>rigorous internal oversight</w:t>
      </w:r>
      <w:r w:rsidR="00836E89" w:rsidRPr="00040512">
        <w:rPr>
          <w:rFonts w:ascii="Arial" w:hAnsi="Arial" w:cs="Arial"/>
          <w:sz w:val="24"/>
          <w:szCs w:val="24"/>
        </w:rPr>
        <w:t xml:space="preserve">. </w:t>
      </w:r>
    </w:p>
    <w:p w14:paraId="5B1A5D53" w14:textId="611EF7F7" w:rsidR="00571A95" w:rsidRPr="00040512" w:rsidRDefault="00836E89" w:rsidP="00265008">
      <w:pPr>
        <w:pStyle w:val="NoSpacing"/>
        <w:numPr>
          <w:ilvl w:val="2"/>
          <w:numId w:val="10"/>
        </w:numPr>
        <w:rPr>
          <w:rFonts w:ascii="Arial" w:hAnsi="Arial" w:cs="Arial"/>
          <w:sz w:val="24"/>
          <w:szCs w:val="24"/>
        </w:rPr>
      </w:pPr>
      <w:r w:rsidRPr="00040512">
        <w:rPr>
          <w:rFonts w:ascii="Arial" w:hAnsi="Arial" w:cs="Arial"/>
          <w:sz w:val="24"/>
          <w:szCs w:val="24"/>
        </w:rPr>
        <w:t>Hospitals should c</w:t>
      </w:r>
      <w:r w:rsidR="00571A95" w:rsidRPr="00040512">
        <w:rPr>
          <w:rFonts w:ascii="Arial" w:hAnsi="Arial" w:cs="Arial"/>
          <w:sz w:val="24"/>
          <w:szCs w:val="24"/>
        </w:rPr>
        <w:t>ontinu</w:t>
      </w:r>
      <w:r w:rsidRPr="00040512">
        <w:rPr>
          <w:rFonts w:ascii="Arial" w:hAnsi="Arial" w:cs="Arial"/>
          <w:sz w:val="24"/>
          <w:szCs w:val="24"/>
        </w:rPr>
        <w:t>e</w:t>
      </w:r>
      <w:r w:rsidR="00571A95" w:rsidRPr="00040512">
        <w:rPr>
          <w:rFonts w:ascii="Arial" w:hAnsi="Arial" w:cs="Arial"/>
          <w:sz w:val="24"/>
          <w:szCs w:val="24"/>
        </w:rPr>
        <w:t xml:space="preserve"> to conduct internal reviews to ensure that the</w:t>
      </w:r>
      <w:r w:rsidRPr="00040512">
        <w:rPr>
          <w:rFonts w:ascii="Arial" w:hAnsi="Arial" w:cs="Arial"/>
          <w:sz w:val="24"/>
          <w:szCs w:val="24"/>
        </w:rPr>
        <w:t>ir</w:t>
      </w:r>
      <w:r w:rsidR="00571A95" w:rsidRPr="00040512">
        <w:rPr>
          <w:rFonts w:ascii="Arial" w:hAnsi="Arial" w:cs="Arial"/>
          <w:sz w:val="24"/>
          <w:szCs w:val="24"/>
        </w:rPr>
        <w:t xml:space="preserve"> hospital 340B program meets HRSA rule</w:t>
      </w:r>
      <w:r w:rsidR="00BA5A6C" w:rsidRPr="00040512">
        <w:rPr>
          <w:rFonts w:ascii="Arial" w:hAnsi="Arial" w:cs="Arial"/>
          <w:sz w:val="24"/>
          <w:szCs w:val="24"/>
        </w:rPr>
        <w:t>s</w:t>
      </w:r>
      <w:r w:rsidR="00571A95" w:rsidRPr="00040512">
        <w:rPr>
          <w:rFonts w:ascii="Arial" w:hAnsi="Arial" w:cs="Arial"/>
          <w:sz w:val="24"/>
          <w:szCs w:val="24"/>
        </w:rPr>
        <w:t xml:space="preserve"> and guidance. </w:t>
      </w:r>
      <w:r w:rsidR="0083371D" w:rsidRPr="00040512">
        <w:rPr>
          <w:rFonts w:ascii="Arial" w:hAnsi="Arial" w:cs="Arial"/>
          <w:sz w:val="24"/>
          <w:szCs w:val="24"/>
        </w:rPr>
        <w:t xml:space="preserve">Included in this effort is a commitment to regular training for </w:t>
      </w:r>
      <w:r w:rsidR="00BA5A6C" w:rsidRPr="00040512">
        <w:rPr>
          <w:rFonts w:ascii="Arial" w:hAnsi="Arial" w:cs="Arial"/>
          <w:sz w:val="24"/>
          <w:szCs w:val="24"/>
        </w:rPr>
        <w:t xml:space="preserve">hospitals’ </w:t>
      </w:r>
      <w:r w:rsidR="0083371D" w:rsidRPr="00040512">
        <w:rPr>
          <w:rFonts w:ascii="Arial" w:hAnsi="Arial" w:cs="Arial"/>
          <w:sz w:val="24"/>
          <w:szCs w:val="24"/>
        </w:rPr>
        <w:t xml:space="preserve">340B teams. </w:t>
      </w:r>
    </w:p>
    <w:p w14:paraId="1D7B1577" w14:textId="77777777" w:rsidR="0083371D" w:rsidRPr="00040512" w:rsidRDefault="0083371D" w:rsidP="003C129A">
      <w:pPr>
        <w:pStyle w:val="NoSpacing"/>
        <w:rPr>
          <w:rFonts w:ascii="Arial" w:hAnsi="Arial" w:cs="Arial"/>
          <w:sz w:val="24"/>
          <w:szCs w:val="24"/>
        </w:rPr>
      </w:pPr>
    </w:p>
    <w:p w14:paraId="15F347AE" w14:textId="264D46C6" w:rsidR="00440E51" w:rsidRPr="008C29CF" w:rsidRDefault="0071597C" w:rsidP="007F3444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A0BB2">
        <w:rPr>
          <w:rFonts w:ascii="Arial" w:hAnsi="Arial" w:cs="Arial"/>
          <w:sz w:val="24"/>
          <w:szCs w:val="24"/>
        </w:rPr>
        <w:t xml:space="preserve">In addition to the AHA, these principles have been endorsed by </w:t>
      </w:r>
      <w:r w:rsidR="00AA0BB2" w:rsidRPr="00AA0BB2">
        <w:rPr>
          <w:rFonts w:ascii="Arial" w:hAnsi="Arial" w:cs="Arial"/>
          <w:sz w:val="24"/>
          <w:szCs w:val="24"/>
        </w:rPr>
        <w:t xml:space="preserve">America’s Essential Hospitals, </w:t>
      </w:r>
      <w:r w:rsidRPr="00AA0BB2">
        <w:rPr>
          <w:rFonts w:ascii="Arial" w:hAnsi="Arial" w:cs="Arial"/>
          <w:sz w:val="24"/>
          <w:szCs w:val="24"/>
        </w:rPr>
        <w:t>the Association of American Medical Colleges</w:t>
      </w:r>
      <w:r w:rsidR="00AA0BB2" w:rsidRPr="00AA0BB2">
        <w:rPr>
          <w:rFonts w:ascii="Arial" w:hAnsi="Arial" w:cs="Arial"/>
          <w:sz w:val="24"/>
          <w:szCs w:val="24"/>
        </w:rPr>
        <w:t>, the Catholic Health Association of the United States, the Children’s Hospital Association</w:t>
      </w:r>
      <w:r w:rsidRPr="00AA0BB2">
        <w:rPr>
          <w:rFonts w:ascii="Arial" w:hAnsi="Arial" w:cs="Arial"/>
          <w:sz w:val="24"/>
          <w:szCs w:val="24"/>
        </w:rPr>
        <w:t xml:space="preserve"> and 340B Health. </w:t>
      </w:r>
    </w:p>
    <w:sectPr w:rsidR="00440E51" w:rsidRPr="008C29C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F659C" w14:textId="77777777" w:rsidR="009C7963" w:rsidRDefault="009C7963" w:rsidP="00033FF4">
      <w:r>
        <w:separator/>
      </w:r>
    </w:p>
  </w:endnote>
  <w:endnote w:type="continuationSeparator" w:id="0">
    <w:p w14:paraId="3369D770" w14:textId="77777777" w:rsidR="009C7963" w:rsidRDefault="009C7963" w:rsidP="0003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67473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0B0B6E" w14:textId="1E051B61" w:rsidR="00033FF4" w:rsidRDefault="00033F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77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4398F3" w14:textId="77777777" w:rsidR="00033FF4" w:rsidRDefault="00033F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38C18" w14:textId="77777777" w:rsidR="009C7963" w:rsidRDefault="009C7963" w:rsidP="00033FF4">
      <w:r>
        <w:separator/>
      </w:r>
    </w:p>
  </w:footnote>
  <w:footnote w:type="continuationSeparator" w:id="0">
    <w:p w14:paraId="17BE4CFA" w14:textId="77777777" w:rsidR="009C7963" w:rsidRDefault="009C7963" w:rsidP="00033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1D77"/>
    <w:multiLevelType w:val="hybridMultilevel"/>
    <w:tmpl w:val="8F923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7668C"/>
    <w:multiLevelType w:val="hybridMultilevel"/>
    <w:tmpl w:val="AD1E01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A20FB"/>
    <w:multiLevelType w:val="hybridMultilevel"/>
    <w:tmpl w:val="F6F6C3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907E0"/>
    <w:multiLevelType w:val="hybridMultilevel"/>
    <w:tmpl w:val="AD980B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6141C5"/>
    <w:multiLevelType w:val="hybridMultilevel"/>
    <w:tmpl w:val="D3B8E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453E8"/>
    <w:multiLevelType w:val="hybridMultilevel"/>
    <w:tmpl w:val="831C28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EB1E32"/>
    <w:multiLevelType w:val="hybridMultilevel"/>
    <w:tmpl w:val="218689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44AB0"/>
    <w:multiLevelType w:val="hybridMultilevel"/>
    <w:tmpl w:val="FEB03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D2811"/>
    <w:multiLevelType w:val="hybridMultilevel"/>
    <w:tmpl w:val="88BE53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87251"/>
    <w:multiLevelType w:val="hybridMultilevel"/>
    <w:tmpl w:val="FF5A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82B70"/>
    <w:multiLevelType w:val="hybridMultilevel"/>
    <w:tmpl w:val="6B841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87FD0"/>
    <w:multiLevelType w:val="hybridMultilevel"/>
    <w:tmpl w:val="4B1270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A5928"/>
    <w:multiLevelType w:val="hybridMultilevel"/>
    <w:tmpl w:val="55D67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844D29"/>
    <w:multiLevelType w:val="hybridMultilevel"/>
    <w:tmpl w:val="DDACBF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10"/>
  </w:num>
  <w:num w:numId="5">
    <w:abstractNumId w:val="0"/>
  </w:num>
  <w:num w:numId="6">
    <w:abstractNumId w:val="13"/>
  </w:num>
  <w:num w:numId="7">
    <w:abstractNumId w:val="11"/>
  </w:num>
  <w:num w:numId="8">
    <w:abstractNumId w:val="2"/>
  </w:num>
  <w:num w:numId="9">
    <w:abstractNumId w:val="1"/>
  </w:num>
  <w:num w:numId="10">
    <w:abstractNumId w:val="9"/>
  </w:num>
  <w:num w:numId="11">
    <w:abstractNumId w:val="7"/>
  </w:num>
  <w:num w:numId="12">
    <w:abstractNumId w:val="5"/>
  </w:num>
  <w:num w:numId="13">
    <w:abstractNumId w:val="8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4F"/>
    <w:rsid w:val="00033FF4"/>
    <w:rsid w:val="00040512"/>
    <w:rsid w:val="00063ED5"/>
    <w:rsid w:val="000A3D10"/>
    <w:rsid w:val="000C1182"/>
    <w:rsid w:val="00112060"/>
    <w:rsid w:val="001159D9"/>
    <w:rsid w:val="001E3FC2"/>
    <w:rsid w:val="002003DF"/>
    <w:rsid w:val="002027CF"/>
    <w:rsid w:val="00265008"/>
    <w:rsid w:val="002B2B01"/>
    <w:rsid w:val="002D2AC3"/>
    <w:rsid w:val="00310F1E"/>
    <w:rsid w:val="00314100"/>
    <w:rsid w:val="00374B3C"/>
    <w:rsid w:val="003A3EC9"/>
    <w:rsid w:val="003C129A"/>
    <w:rsid w:val="003D6339"/>
    <w:rsid w:val="00404D46"/>
    <w:rsid w:val="00440E51"/>
    <w:rsid w:val="004736C5"/>
    <w:rsid w:val="0050036F"/>
    <w:rsid w:val="00571A95"/>
    <w:rsid w:val="005D0CAF"/>
    <w:rsid w:val="00610489"/>
    <w:rsid w:val="0071597C"/>
    <w:rsid w:val="007A334F"/>
    <w:rsid w:val="007D2452"/>
    <w:rsid w:val="007E2B95"/>
    <w:rsid w:val="0083371D"/>
    <w:rsid w:val="00836E89"/>
    <w:rsid w:val="00853589"/>
    <w:rsid w:val="00884D96"/>
    <w:rsid w:val="008C29CF"/>
    <w:rsid w:val="00980629"/>
    <w:rsid w:val="009C7963"/>
    <w:rsid w:val="00A5707B"/>
    <w:rsid w:val="00AA0BB2"/>
    <w:rsid w:val="00AF6CA3"/>
    <w:rsid w:val="00B20667"/>
    <w:rsid w:val="00BA5A6C"/>
    <w:rsid w:val="00C5239A"/>
    <w:rsid w:val="00C716D2"/>
    <w:rsid w:val="00CA67AD"/>
    <w:rsid w:val="00CA77D4"/>
    <w:rsid w:val="00CD3F7D"/>
    <w:rsid w:val="00D05B29"/>
    <w:rsid w:val="00D35B42"/>
    <w:rsid w:val="00D43A3D"/>
    <w:rsid w:val="00DB5108"/>
    <w:rsid w:val="00DC1723"/>
    <w:rsid w:val="00DC7003"/>
    <w:rsid w:val="00E66DEB"/>
    <w:rsid w:val="00E8631C"/>
    <w:rsid w:val="00F35C98"/>
    <w:rsid w:val="00F5510A"/>
    <w:rsid w:val="00FD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5268A"/>
  <w15:chartTrackingRefBased/>
  <w15:docId w15:val="{8CEAC208-6D9A-486F-8949-AC455E3F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34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334F"/>
    <w:pPr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A334F"/>
    <w:rPr>
      <w:rFonts w:cs="Times"/>
    </w:rPr>
  </w:style>
  <w:style w:type="character" w:customStyle="1" w:styleId="PlainTextChar">
    <w:name w:val="Plain Text Char"/>
    <w:basedOn w:val="DefaultParagraphFont"/>
    <w:link w:val="PlainText"/>
    <w:uiPriority w:val="99"/>
    <w:rsid w:val="007A334F"/>
    <w:rPr>
      <w:rFonts w:ascii="Calibri" w:hAnsi="Calibri" w:cs="Times"/>
    </w:rPr>
  </w:style>
  <w:style w:type="paragraph" w:styleId="ListParagraph">
    <w:name w:val="List Paragraph"/>
    <w:basedOn w:val="Normal"/>
    <w:uiPriority w:val="34"/>
    <w:qFormat/>
    <w:rsid w:val="00D05B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16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6D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20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0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060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0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060"/>
    <w:rPr>
      <w:rFonts w:ascii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3F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3FF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33F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3FF4"/>
    <w:rPr>
      <w:rFonts w:ascii="Calibri" w:hAnsi="Calibri" w:cs="Times New Roman"/>
    </w:rPr>
  </w:style>
  <w:style w:type="paragraph" w:styleId="NoSpacing">
    <w:name w:val="No Spacing"/>
    <w:uiPriority w:val="1"/>
    <w:qFormat/>
    <w:rsid w:val="003C129A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F9852-3DDB-44EF-9C17-AF543875B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554</Words>
  <Characters>3160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Hospital Association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Alicia</dc:creator>
  <cp:keywords/>
  <dc:description/>
  <cp:lastModifiedBy>Diener, Matthew</cp:lastModifiedBy>
  <cp:revision>2</cp:revision>
  <cp:lastPrinted>2017-06-26T18:01:00Z</cp:lastPrinted>
  <dcterms:created xsi:type="dcterms:W3CDTF">2019-10-04T15:34:00Z</dcterms:created>
  <dcterms:modified xsi:type="dcterms:W3CDTF">2019-10-04T15:34:00Z</dcterms:modified>
</cp:coreProperties>
</file>